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项目支出绩效自评表</w:t>
      </w:r>
    </w:p>
    <w:p>
      <w:pPr>
        <w:spacing w:line="48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（ 2021 年度）</w:t>
      </w:r>
    </w:p>
    <w:p>
      <w:pPr>
        <w:spacing w:line="240" w:lineRule="exact"/>
        <w:rPr>
          <w:rFonts w:ascii="仿宋_GB2312" w:hAnsi="宋体" w:eastAsia="仿宋_GB2312"/>
          <w:sz w:val="30"/>
          <w:szCs w:val="30"/>
        </w:rPr>
      </w:pPr>
    </w:p>
    <w:tbl>
      <w:tblPr>
        <w:tblStyle w:val="4"/>
        <w:tblW w:w="90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75"/>
        <w:gridCol w:w="1105"/>
        <w:gridCol w:w="727"/>
        <w:gridCol w:w="1127"/>
        <w:gridCol w:w="283"/>
        <w:gridCol w:w="849"/>
        <w:gridCol w:w="848"/>
        <w:gridCol w:w="390"/>
        <w:gridCol w:w="173"/>
        <w:gridCol w:w="420"/>
        <w:gridCol w:w="143"/>
        <w:gridCol w:w="703"/>
        <w:gridCol w:w="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项目名称</w:t>
            </w:r>
          </w:p>
        </w:tc>
        <w:tc>
          <w:tcPr>
            <w:tcW w:w="747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改善办学条件-设备购置项目-办公家具更新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主管部门</w:t>
            </w:r>
          </w:p>
        </w:tc>
        <w:tc>
          <w:tcPr>
            <w:tcW w:w="40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北京市供销合作总社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实施单位</w:t>
            </w:r>
          </w:p>
        </w:tc>
        <w:tc>
          <w:tcPr>
            <w:tcW w:w="21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北京市供销干部学校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项目负责人</w:t>
            </w:r>
          </w:p>
        </w:tc>
        <w:tc>
          <w:tcPr>
            <w:tcW w:w="40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刘满旭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21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13641111300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项目资金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（万元）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年初预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算数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算数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执行数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分值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执行率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年度资金总额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88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88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88 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100%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其中：当年财政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拨款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88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88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88 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100%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上年结转资金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其他资金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5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年度总体目标</w:t>
            </w:r>
          </w:p>
        </w:tc>
        <w:tc>
          <w:tcPr>
            <w:tcW w:w="50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预期目标</w:t>
            </w:r>
          </w:p>
        </w:tc>
        <w:tc>
          <w:tcPr>
            <w:tcW w:w="33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exac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0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因办公室装修改造，办公室调整，办公家具多次搬运，在多次搬运过程中，办公家具损坏比较严重，按着北京市财政局《京财资产【2011】1714号》文件要求,申请更新学校办公家具，改善教师办公环境，创造一个温馨、舒适的工作环境，有利于提升学校形象。"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ab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ab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ab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ab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ab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ab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ab/>
            </w:r>
          </w:p>
        </w:tc>
        <w:tc>
          <w:tcPr>
            <w:tcW w:w="33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完成办公家具更新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绩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标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一级指标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二级指标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三级指标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指标值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完成值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分值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得分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偏差原因分析及改进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产出指标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数量指标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办公桌椅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38套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38套</w:t>
            </w:r>
          </w:p>
        </w:tc>
        <w:tc>
          <w:tcPr>
            <w:tcW w:w="563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563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文件柜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38组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38组</w:t>
            </w:r>
          </w:p>
        </w:tc>
        <w:tc>
          <w:tcPr>
            <w:tcW w:w="56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更衣柜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38组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38组</w:t>
            </w:r>
          </w:p>
        </w:tc>
        <w:tc>
          <w:tcPr>
            <w:tcW w:w="56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办公桌椅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1套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1套</w:t>
            </w:r>
          </w:p>
        </w:tc>
        <w:tc>
          <w:tcPr>
            <w:tcW w:w="56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沙发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2个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2个</w:t>
            </w:r>
          </w:p>
        </w:tc>
        <w:tc>
          <w:tcPr>
            <w:tcW w:w="56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茶几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1个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1个</w:t>
            </w:r>
          </w:p>
        </w:tc>
        <w:tc>
          <w:tcPr>
            <w:tcW w:w="56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文件柜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2组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2组</w:t>
            </w:r>
          </w:p>
        </w:tc>
        <w:tc>
          <w:tcPr>
            <w:tcW w:w="56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更衣柜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1组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1组</w:t>
            </w:r>
          </w:p>
        </w:tc>
        <w:tc>
          <w:tcPr>
            <w:tcW w:w="563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质量指标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验收合格率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100%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100%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时效指标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方案制定和前期准备时间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当年按时完成无偏差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当年按时完成无偏差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成本指标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项目预算控制数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88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万元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88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万元</w:t>
            </w:r>
            <w:bookmarkStart w:id="3" w:name="_GoBack"/>
            <w:bookmarkEnd w:id="3"/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提供社会服务受益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得到提升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得到提升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2.5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2.5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改善办公环境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得到改善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得到改善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2.5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2.5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可持续影响指标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办公家具使用年限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≥10年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≥10年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服务对象满意度标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使用人员满意度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≥90%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≥92%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满意度工作中，职工参与159人，学生参与625人。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64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总分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64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自评得分等级</w:t>
            </w:r>
          </w:p>
        </w:tc>
        <w:tc>
          <w:tcPr>
            <w:tcW w:w="25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优</w:t>
            </w:r>
          </w:p>
        </w:tc>
      </w:tr>
    </w:tbl>
    <w:p>
      <w:pPr>
        <w:widowControl/>
        <w:spacing w:line="240" w:lineRule="exact"/>
        <w:jc w:val="left"/>
      </w:pPr>
      <w:r>
        <w:rPr>
          <w:rFonts w:hint="eastAsia" w:ascii="仿宋_GB2312" w:hAnsi="宋体" w:eastAsia="仿宋_GB2312" w:cs="宋体"/>
          <w:kern w:val="0"/>
          <w:szCs w:val="21"/>
          <w:lang w:val="en-US" w:eastAsia="zh-CN"/>
        </w:rPr>
        <w:t>注：根据</w:t>
      </w:r>
      <w:r>
        <w:rPr>
          <w:rFonts w:hint="eastAsia" w:ascii="仿宋_GB2312" w:hAnsi="宋体" w:eastAsia="仿宋_GB2312" w:cs="宋体"/>
          <w:kern w:val="0"/>
          <w:szCs w:val="21"/>
        </w:rPr>
        <w:t>京财</w:t>
      </w:r>
      <w:bookmarkStart w:id="0" w:name="jingcai"/>
      <w:r>
        <w:rPr>
          <w:rFonts w:hint="eastAsia" w:ascii="仿宋_GB2312" w:hAnsi="宋体" w:eastAsia="仿宋_GB2312" w:cs="宋体"/>
          <w:kern w:val="0"/>
          <w:szCs w:val="21"/>
          <w:lang w:val="en"/>
        </w:rPr>
        <w:t>绩效</w:t>
      </w:r>
      <w:bookmarkEnd w:id="0"/>
      <w:r>
        <w:rPr>
          <w:rFonts w:hint="eastAsia" w:ascii="仿宋_GB2312" w:hAnsi="宋体" w:eastAsia="仿宋_GB2312" w:cs="宋体"/>
          <w:kern w:val="0"/>
          <w:szCs w:val="21"/>
        </w:rPr>
        <w:t>〔</w:t>
      </w:r>
      <w:bookmarkStart w:id="1" w:name="nianfen"/>
      <w:r>
        <w:rPr>
          <w:rFonts w:hint="eastAsia" w:ascii="仿宋_GB2312" w:hAnsi="宋体" w:eastAsia="仿宋_GB2312" w:cs="宋体"/>
          <w:kern w:val="0"/>
          <w:szCs w:val="21"/>
          <w:lang w:val="en"/>
        </w:rPr>
        <w:t>2022</w:t>
      </w:r>
      <w:bookmarkEnd w:id="1"/>
      <w:r>
        <w:rPr>
          <w:rFonts w:hint="eastAsia" w:ascii="仿宋_GB2312" w:hAnsi="宋体" w:eastAsia="仿宋_GB2312" w:cs="宋体"/>
          <w:kern w:val="0"/>
          <w:szCs w:val="21"/>
        </w:rPr>
        <w:t>〕</w:t>
      </w:r>
      <w:bookmarkStart w:id="2" w:name="bumenhao"/>
      <w:r>
        <w:rPr>
          <w:rFonts w:hint="eastAsia" w:ascii="仿宋_GB2312" w:hAnsi="宋体" w:eastAsia="仿宋_GB2312" w:cs="宋体"/>
          <w:kern w:val="0"/>
          <w:szCs w:val="21"/>
          <w:lang w:val="en"/>
        </w:rPr>
        <w:t>669</w:t>
      </w:r>
      <w:bookmarkEnd w:id="2"/>
      <w:r>
        <w:rPr>
          <w:rFonts w:hint="eastAsia" w:ascii="仿宋_GB2312" w:hAnsi="宋体" w:eastAsia="仿宋_GB2312" w:cs="宋体"/>
          <w:kern w:val="0"/>
          <w:szCs w:val="21"/>
        </w:rPr>
        <w:t>号</w:t>
      </w:r>
      <w:r>
        <w:rPr>
          <w:rFonts w:hint="eastAsia" w:ascii="仿宋_GB2312" w:hAnsi="宋体" w:eastAsia="仿宋_GB2312" w:cs="宋体"/>
          <w:kern w:val="0"/>
          <w:szCs w:val="21"/>
          <w:lang w:eastAsia="zh-CN"/>
        </w:rPr>
        <w:t>附件</w:t>
      </w:r>
      <w:r>
        <w:rPr>
          <w:rFonts w:hint="eastAsia" w:ascii="仿宋_GB2312" w:hAnsi="宋体" w:eastAsia="仿宋_GB2312" w:cs="宋体"/>
          <w:kern w:val="0"/>
          <w:szCs w:val="21"/>
          <w:lang w:val="en-US" w:eastAsia="zh-CN"/>
        </w:rPr>
        <w:t>1，自评得分等级判定标准为：</w:t>
      </w:r>
      <w:r>
        <w:rPr>
          <w:rFonts w:hint="eastAsia" w:ascii="仿宋_GB2312" w:hAnsi="宋体" w:eastAsia="仿宋_GB2312" w:cs="宋体"/>
          <w:kern w:val="0"/>
          <w:szCs w:val="21"/>
        </w:rPr>
        <w:t>90（含）-100分为优、80（含）-90分为良、60（含）-80分为中、60分以下为差。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766C53B8"/>
    <w:rsid w:val="001A0E5C"/>
    <w:rsid w:val="005C1A68"/>
    <w:rsid w:val="006606E6"/>
    <w:rsid w:val="00D921D7"/>
    <w:rsid w:val="07D75353"/>
    <w:rsid w:val="0AA74EB9"/>
    <w:rsid w:val="17F47D1F"/>
    <w:rsid w:val="1F80712B"/>
    <w:rsid w:val="22851AF0"/>
    <w:rsid w:val="2870640F"/>
    <w:rsid w:val="2A4E7281"/>
    <w:rsid w:val="2D7430CA"/>
    <w:rsid w:val="33E052F4"/>
    <w:rsid w:val="3A47757C"/>
    <w:rsid w:val="3F9B54F1"/>
    <w:rsid w:val="41FF010B"/>
    <w:rsid w:val="42CA4C6A"/>
    <w:rsid w:val="435530CD"/>
    <w:rsid w:val="443C797B"/>
    <w:rsid w:val="479F265C"/>
    <w:rsid w:val="47FF6690"/>
    <w:rsid w:val="48F5202F"/>
    <w:rsid w:val="4DED5753"/>
    <w:rsid w:val="4FAA4185"/>
    <w:rsid w:val="521D671E"/>
    <w:rsid w:val="546C1D50"/>
    <w:rsid w:val="552120EA"/>
    <w:rsid w:val="573C7556"/>
    <w:rsid w:val="61693C3B"/>
    <w:rsid w:val="62D17D13"/>
    <w:rsid w:val="6AF679B6"/>
    <w:rsid w:val="6DE875C6"/>
    <w:rsid w:val="73BD2679"/>
    <w:rsid w:val="75065853"/>
    <w:rsid w:val="755D36D7"/>
    <w:rsid w:val="766C53B8"/>
    <w:rsid w:val="78A5551D"/>
    <w:rsid w:val="7D0A2A81"/>
    <w:rsid w:val="7D35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</Words>
  <Characters>1087</Characters>
  <Lines>9</Lines>
  <Paragraphs>2</Paragraphs>
  <TotalTime>1</TotalTime>
  <ScaleCrop>false</ScaleCrop>
  <LinksUpToDate>false</LinksUpToDate>
  <CharactersWithSpaces>1275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2022-04-29T01:24:00Z</dcterms:created>
  <dc:creator>杨毓玫</dc:creator>
  <cp:lastModifiedBy>杨毓玫</cp:lastModifiedBy>
  <dcterms:modified xsi:type="dcterms:W3CDTF">2022-05-26T05:59:30Z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FC49F997FEE04F5E93C054A969A80686</vt:lpwstr>
  </property>
</Properties>
</file>